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35"/>
        <w:gridCol w:w="1668"/>
      </w:tblGrid>
      <w:tr w:rsidR="00D33034" w:rsidRPr="00D33034" w:rsidTr="00D33034">
        <w:tc>
          <w:tcPr>
            <w:tcW w:w="7335" w:type="dxa"/>
          </w:tcPr>
          <w:p w:rsidR="00D33034" w:rsidRPr="00D33034" w:rsidRDefault="00D33034" w:rsidP="00D33034">
            <w:pPr>
              <w:bidi/>
              <w:jc w:val="center"/>
              <w:rPr>
                <w:rFonts w:cs="DecoType Naskh Variants"/>
                <w:b/>
                <w:bCs/>
                <w:sz w:val="40"/>
                <w:szCs w:val="40"/>
                <w:rtl/>
              </w:rPr>
            </w:pPr>
            <w:r w:rsidRPr="00D33034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فهرس المحتويات</w:t>
            </w:r>
          </w:p>
        </w:tc>
        <w:tc>
          <w:tcPr>
            <w:tcW w:w="1668" w:type="dxa"/>
          </w:tcPr>
          <w:p w:rsidR="00D33034" w:rsidRPr="003D7CA6" w:rsidRDefault="00D33034" w:rsidP="003D7CA6">
            <w:pPr>
              <w:bidi/>
              <w:jc w:val="center"/>
              <w:rPr>
                <w:rFonts w:cs="DecoType Naskh Variants"/>
                <w:b/>
                <w:bCs/>
                <w:sz w:val="40"/>
                <w:szCs w:val="40"/>
                <w:rtl/>
              </w:rPr>
            </w:pP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الصفحة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b/>
                <w:bCs/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إهداء</w:t>
            </w:r>
          </w:p>
        </w:tc>
        <w:tc>
          <w:tcPr>
            <w:tcW w:w="1668" w:type="dxa"/>
          </w:tcPr>
          <w:p w:rsidR="00D33034" w:rsidRPr="003D7CA6" w:rsidRDefault="00D33034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3D7CA6">
              <w:rPr>
                <w:rFonts w:hint="cs"/>
                <w:b/>
                <w:bCs/>
                <w:sz w:val="32"/>
                <w:szCs w:val="32"/>
                <w:rtl/>
              </w:rPr>
              <w:t>/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b/>
                <w:bCs/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شكر وتقدير</w:t>
            </w:r>
          </w:p>
        </w:tc>
        <w:tc>
          <w:tcPr>
            <w:tcW w:w="1668" w:type="dxa"/>
          </w:tcPr>
          <w:p w:rsidR="00D33034" w:rsidRPr="003D7CA6" w:rsidRDefault="00D33034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3D7CA6">
              <w:rPr>
                <w:rFonts w:hint="cs"/>
                <w:b/>
                <w:bCs/>
                <w:sz w:val="32"/>
                <w:szCs w:val="32"/>
                <w:rtl/>
              </w:rPr>
              <w:t>/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b/>
                <w:bCs/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مقدمة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3D7CA6">
              <w:rPr>
                <w:rFonts w:hint="cs"/>
                <w:b/>
                <w:bCs/>
                <w:sz w:val="32"/>
                <w:szCs w:val="32"/>
                <w:rtl/>
              </w:rPr>
              <w:t>1-6</w:t>
            </w:r>
          </w:p>
        </w:tc>
      </w:tr>
      <w:tr w:rsidR="00D33034" w:rsidRPr="00D33034" w:rsidTr="005312D1">
        <w:tc>
          <w:tcPr>
            <w:tcW w:w="9003" w:type="dxa"/>
            <w:gridSpan w:val="2"/>
          </w:tcPr>
          <w:p w:rsidR="00D33034" w:rsidRPr="003D7CA6" w:rsidRDefault="00D33034" w:rsidP="003D7CA6">
            <w:pPr>
              <w:bidi/>
              <w:jc w:val="center"/>
              <w:rPr>
                <w:rFonts w:cs="DecoType Naskh Variants"/>
                <w:b/>
                <w:bCs/>
                <w:sz w:val="40"/>
                <w:szCs w:val="40"/>
                <w:rtl/>
              </w:rPr>
            </w:pP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الفصل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الأول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: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مفهوم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ميراث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الحمل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وشروطه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b/>
                <w:bCs/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المبحث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الأول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تعريف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ميراث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الحمل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وأدلته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الشرعية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3D7CA6">
              <w:rPr>
                <w:rFonts w:hint="cs"/>
                <w:b/>
                <w:bCs/>
                <w:sz w:val="32"/>
                <w:szCs w:val="32"/>
                <w:rtl/>
              </w:rPr>
              <w:t>9-18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المطلب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الأول</w:t>
            </w:r>
            <w:r w:rsidRPr="00D33034">
              <w:rPr>
                <w:b/>
                <w:bCs/>
                <w:sz w:val="32"/>
                <w:szCs w:val="32"/>
                <w:rtl/>
              </w:rPr>
              <w:t>: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تعريف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ميراث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الأول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أطوار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خلق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الجنين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11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الثاني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آراء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الفقهاء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فيما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يعتبر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جنينا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13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المطلب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الثاني</w:t>
            </w:r>
            <w:r w:rsidRPr="00D33034">
              <w:rPr>
                <w:b/>
                <w:bCs/>
                <w:sz w:val="32"/>
                <w:szCs w:val="32"/>
                <w:rtl/>
              </w:rPr>
              <w:t>: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الأدلة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الشرعية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على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ميراث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15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الأول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الأدلة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الشرعية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على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ميراث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15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الثاني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الحكمة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من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مشروعية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توريث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18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b/>
                <w:bCs/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المبحث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الثاني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شروط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ميراث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الحمل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19-33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المطلب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الأول</w:t>
            </w:r>
            <w:r w:rsidRPr="00D33034">
              <w:rPr>
                <w:b/>
                <w:bCs/>
                <w:sz w:val="32"/>
                <w:szCs w:val="32"/>
                <w:rtl/>
              </w:rPr>
              <w:t>: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وجود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في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رحم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أمه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عند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وفاة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مورّثه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19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الأول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أقل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مدة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للحمل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20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الثاني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أقصى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مدة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للحمل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22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المطلب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الثاني</w:t>
            </w:r>
            <w:r w:rsidRPr="00D33034">
              <w:rPr>
                <w:b/>
                <w:bCs/>
                <w:sz w:val="32"/>
                <w:szCs w:val="32"/>
                <w:rtl/>
              </w:rPr>
              <w:t>: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ولادة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حيا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27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الأول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حالات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ولادة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ورأي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الفقهاء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في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ميراثه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28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الثاني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ما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ذهب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إليه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المشرع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الجزائري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31</w:t>
            </w:r>
          </w:p>
        </w:tc>
      </w:tr>
      <w:tr w:rsidR="00D33034" w:rsidRPr="00D33034" w:rsidTr="000D6C7A">
        <w:tc>
          <w:tcPr>
            <w:tcW w:w="9003" w:type="dxa"/>
            <w:gridSpan w:val="2"/>
          </w:tcPr>
          <w:p w:rsidR="00D33034" w:rsidRPr="003D7CA6" w:rsidRDefault="00D33034" w:rsidP="003D7CA6">
            <w:pPr>
              <w:bidi/>
              <w:jc w:val="center"/>
              <w:rPr>
                <w:rFonts w:cs="DecoType Naskh Variants"/>
                <w:b/>
                <w:bCs/>
                <w:sz w:val="40"/>
                <w:szCs w:val="40"/>
                <w:rtl/>
              </w:rPr>
            </w:pP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الفصل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الثاني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: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تقسيم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التركة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عند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وجود</w:t>
            </w:r>
            <w:r w:rsidRPr="003D7CA6">
              <w:rPr>
                <w:rFonts w:cs="DecoType Naskh Variants"/>
                <w:b/>
                <w:bCs/>
                <w:sz w:val="40"/>
                <w:szCs w:val="40"/>
                <w:rtl/>
              </w:rPr>
              <w:t xml:space="preserve"> </w:t>
            </w:r>
            <w:r w:rsidRPr="003D7CA6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الحمل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b/>
                <w:bCs/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المبحث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الأول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آراء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الفقهاء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في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تقسيم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التركة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مع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وجود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الحمل</w:t>
            </w:r>
          </w:p>
        </w:tc>
        <w:tc>
          <w:tcPr>
            <w:tcW w:w="1668" w:type="dxa"/>
          </w:tcPr>
          <w:p w:rsidR="00D33034" w:rsidRPr="003D7CA6" w:rsidRDefault="003D7CA6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36-51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المطلب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الأول</w:t>
            </w:r>
            <w:r w:rsidRPr="00D33034">
              <w:rPr>
                <w:b/>
                <w:bCs/>
                <w:sz w:val="32"/>
                <w:szCs w:val="32"/>
                <w:rtl/>
              </w:rPr>
              <w:t>: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حكم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تقسيم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التركة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قبل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الوضع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36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الأول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حكم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تقسيم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التركة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قبل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الوضع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36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الثاني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مقدار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ما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يوقف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للحمل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40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المطلب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الثاني</w:t>
            </w:r>
            <w:r w:rsidRPr="00D33034">
              <w:rPr>
                <w:b/>
                <w:bCs/>
                <w:sz w:val="32"/>
                <w:szCs w:val="32"/>
                <w:rtl/>
              </w:rPr>
              <w:t>: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ميراث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الغرّة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44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lastRenderedPageBreak/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الأول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تعريف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الغرّة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والأدلة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على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وجوبها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44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الثاني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أحكام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الغرّة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b/>
                <w:bCs/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المبحث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الثاني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كيفية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قسمة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المسائل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مع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وجود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الحمل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52-68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المطلب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الأول</w:t>
            </w:r>
            <w:r w:rsidRPr="00D33034">
              <w:rPr>
                <w:b/>
                <w:bCs/>
                <w:sz w:val="32"/>
                <w:szCs w:val="32"/>
                <w:rtl/>
              </w:rPr>
              <w:t>: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حالات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ميراث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والإرث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منه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52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الأول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حالات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ميراث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52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الثاني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الميراث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من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المطلب</w:t>
            </w:r>
            <w:r w:rsidRPr="00D33034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الثاني</w:t>
            </w:r>
            <w:r w:rsidRPr="00D33034">
              <w:rPr>
                <w:b/>
                <w:bCs/>
                <w:sz w:val="32"/>
                <w:szCs w:val="32"/>
                <w:rtl/>
              </w:rPr>
              <w:t>: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أمثلة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تطبيقية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على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ميراث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الأول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أمثلة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تطبيقيّة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بحساب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متعددا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sz w:val="32"/>
                <w:szCs w:val="32"/>
                <w:rtl/>
              </w:rPr>
            </w:pPr>
            <w:r w:rsidRPr="00D33034">
              <w:rPr>
                <w:rFonts w:hint="cs"/>
                <w:sz w:val="32"/>
                <w:szCs w:val="32"/>
                <w:rtl/>
              </w:rPr>
              <w:t>الفرع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الثاني</w:t>
            </w:r>
            <w:r w:rsidRPr="00D33034">
              <w:rPr>
                <w:sz w:val="32"/>
                <w:szCs w:val="32"/>
                <w:rtl/>
              </w:rPr>
              <w:t xml:space="preserve">: </w:t>
            </w:r>
            <w:r w:rsidRPr="00D33034">
              <w:rPr>
                <w:rFonts w:hint="cs"/>
                <w:sz w:val="32"/>
                <w:szCs w:val="32"/>
                <w:rtl/>
              </w:rPr>
              <w:t>أمثلة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تطبيقية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بحساب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الحمل</w:t>
            </w:r>
            <w:r w:rsidRPr="00D33034">
              <w:rPr>
                <w:sz w:val="32"/>
                <w:szCs w:val="32"/>
                <w:rtl/>
              </w:rPr>
              <w:t xml:space="preserve"> </w:t>
            </w:r>
            <w:r w:rsidRPr="00D33034">
              <w:rPr>
                <w:rFonts w:hint="cs"/>
                <w:sz w:val="32"/>
                <w:szCs w:val="32"/>
                <w:rtl/>
              </w:rPr>
              <w:t>واحدا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63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b/>
                <w:bCs/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خاتمة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70-73</w:t>
            </w:r>
          </w:p>
        </w:tc>
      </w:tr>
      <w:tr w:rsidR="00D33034" w:rsidRPr="00D33034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b/>
                <w:bCs/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قائمة المصادر والمراجع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75-81</w:t>
            </w:r>
          </w:p>
        </w:tc>
      </w:tr>
      <w:tr w:rsidR="00D33034" w:rsidRPr="00425B6D" w:rsidTr="00D33034">
        <w:tc>
          <w:tcPr>
            <w:tcW w:w="7335" w:type="dxa"/>
          </w:tcPr>
          <w:p w:rsidR="00D33034" w:rsidRPr="00D33034" w:rsidRDefault="00D33034" w:rsidP="00E963BA">
            <w:pPr>
              <w:bidi/>
              <w:jc w:val="left"/>
              <w:rPr>
                <w:b/>
                <w:bCs/>
                <w:sz w:val="32"/>
                <w:szCs w:val="32"/>
                <w:rtl/>
              </w:rPr>
            </w:pPr>
            <w:r w:rsidRPr="00D33034">
              <w:rPr>
                <w:rFonts w:hint="cs"/>
                <w:b/>
                <w:bCs/>
                <w:sz w:val="32"/>
                <w:szCs w:val="32"/>
                <w:rtl/>
              </w:rPr>
              <w:t>فهرس المحتويات</w:t>
            </w:r>
          </w:p>
        </w:tc>
        <w:tc>
          <w:tcPr>
            <w:tcW w:w="1668" w:type="dxa"/>
          </w:tcPr>
          <w:p w:rsidR="00D33034" w:rsidRPr="003D7CA6" w:rsidRDefault="00380A33" w:rsidP="003D7CA6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83-84</w:t>
            </w:r>
          </w:p>
        </w:tc>
      </w:tr>
    </w:tbl>
    <w:p w:rsidR="00D33034" w:rsidRPr="00425B6D" w:rsidRDefault="00D33034" w:rsidP="00D33034">
      <w:pPr>
        <w:bidi/>
        <w:jc w:val="left"/>
        <w:rPr>
          <w:sz w:val="32"/>
          <w:szCs w:val="32"/>
          <w:rtl/>
        </w:rPr>
      </w:pPr>
      <w:bookmarkStart w:id="0" w:name="_GoBack"/>
      <w:bookmarkEnd w:id="0"/>
    </w:p>
    <w:sectPr w:rsidR="00D33034" w:rsidRPr="00425B6D" w:rsidSect="00380A33">
      <w:footerReference w:type="default" r:id="rId8"/>
      <w:pgSz w:w="11906" w:h="16838"/>
      <w:pgMar w:top="1134" w:right="1985" w:bottom="1134" w:left="1134" w:header="708" w:footer="708" w:gutter="0"/>
      <w:pgNumType w:start="8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1DC" w:rsidRDefault="007621DC" w:rsidP="0049726A">
      <w:pPr>
        <w:spacing w:after="0" w:line="240" w:lineRule="auto"/>
      </w:pPr>
      <w:r>
        <w:separator/>
      </w:r>
    </w:p>
  </w:endnote>
  <w:endnote w:type="continuationSeparator" w:id="0">
    <w:p w:rsidR="007621DC" w:rsidRDefault="007621DC" w:rsidP="00497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736919"/>
      <w:docPartObj>
        <w:docPartGallery w:val="Page Numbers (Bottom of Page)"/>
        <w:docPartUnique/>
      </w:docPartObj>
    </w:sdtPr>
    <w:sdtEndPr/>
    <w:sdtContent>
      <w:p w:rsidR="000F3BF0" w:rsidRDefault="007621DC">
        <w:pPr>
          <w:pStyle w:val="Footer"/>
        </w:pPr>
        <w:r>
          <w:rPr>
            <w:noProof/>
          </w:rPr>
          <w:pict>
            <v:group id="Group 87" o:spid="_x0000_s2049" style="position:absolute;left:0;text-align:left;margin-left:0;margin-top:0;width:33pt;height:25.35pt;z-index:251659264;mso-position-horizontal:center;mso-position-horizontal-relative:margin;mso-position-vertical:center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88" o:spid="_x0000_s2050" type="#_x0000_t4" style="position:absolute;left:1793;top:14550;width:536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v1sIA&#10;AADcAAAADwAAAGRycy9kb3ducmV2LnhtbERPTWvCQBC9F/oflil4041aS42uIoJQqj00FnodstMk&#10;NDsbs9Mk/nv3IPT4eN/r7eBq1VEbKs8GppMEFHHubcWFga/zYfwKKgiyxdozGbhSgO3m8WGNqfU9&#10;f1KXSaFiCIcUDZQiTap1yEtyGCa+IY7cj28dSoRtoW2LfQx3tZ4lyYt2WHFsKLGhfUn5b/bnDJyO&#10;c15M50333ksm30Vlny/nD2NGT8NuBUpokH/x3f1mDSyWcX48E4+A3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Xu/WwgAAANwAAAAPAAAAAAAAAAAAAAAAAJgCAABkcnMvZG93&#10;bnJldi54bWxQSwUGAAAAAAQABAD1AAAAhwMAAAAA&#10;" filled="f" strokecolor="#a5a5a5"/>
              <v:rect id="Rectangle 89" o:spid="_x0000_s2051" style="position:absolute;left:1848;top:14616;width:42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s+msYA&#10;AADcAAAADwAAAGRycy9kb3ducmV2LnhtbESPQWvCQBSE7wX/w/IEb3WTgkVT11AEoRe1TT3Y2yP7&#10;mg3Jvg3Z1UR/fbdQ6HGYmW+YdT7aVlyp97VjBek8AUFcOl1zpeD0uXtcgvABWWPrmBTcyEO+mTys&#10;MdNu4A+6FqESEcI+QwUmhC6T0peGLPq564ij9+16iyHKvpK6xyHCbSufkuRZWqw5LhjsaGuobIqL&#10;VfB+Pg7FV+M11qemPd4PZn9fjkrNpuPrC4hAY/gP/7XftILFKoX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8s+msYAAADcAAAADwAAAAAAAAAAAAAAAACYAgAAZHJz&#10;L2Rvd25yZXYueG1sUEsFBgAAAAAEAAQA9QAAAIsDAAAAAA==&#10;" filled="f" strokecolor="#a5a5a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0" o:spid="_x0000_s2052" type="#_x0000_t202" style="position:absolute;left:1731;top:14639;width:66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49UcQA&#10;AADcAAAADwAAAGRycy9kb3ducmV2LnhtbESPQYvCMBSE78L+h/CEvYimCspajbIIsnsS1B72+Gye&#10;bbB5KU2s7b/fCILHYWa+YdbbzlaipcYbxwqmkwQEce604UJBdt6Pv0D4gKyxckwKevKw3XwM1phq&#10;9+AjtadQiAhhn6KCMoQ6ldLnJVn0E1cTR+/qGoshyqaQusFHhNtKzpJkIS0ajgsl1rQrKb+d7lbB&#10;aHm7HPD699OGfjc1C5PUbZ8p9TnsvlcgAnXhHX61f7WC+XIGzzPx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+PVHEAAAA3AAAAA8AAAAAAAAAAAAAAAAAmAIAAGRycy9k&#10;b3ducmV2LnhtbFBLBQYAAAAABAAEAPUAAACJAwAAAAA=&#10;" filled="f" stroked="f">
                <v:textbox inset="0,2.16pt,0,0">
                  <w:txbxContent>
                    <w:p w:rsidR="000F3BF0" w:rsidRPr="000F3BF0" w:rsidRDefault="000F3BF0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 w:rsidRPr="000F3BF0">
                        <w:rPr>
                          <w:sz w:val="22"/>
                        </w:rPr>
                        <w:fldChar w:fldCharType="begin"/>
                      </w:r>
                      <w:r>
                        <w:instrText xml:space="preserve"> PAGE   \* MERGEFORMAT </w:instrText>
                      </w:r>
                      <w:r w:rsidRPr="000F3BF0">
                        <w:rPr>
                          <w:sz w:val="22"/>
                        </w:rPr>
                        <w:fldChar w:fldCharType="separate"/>
                      </w:r>
                      <w:r w:rsidR="00FD2BE7" w:rsidRPr="00FD2BE7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83</w:t>
                      </w:r>
                      <w:r w:rsidRPr="000F3BF0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Group 91" o:spid="_x0000_s2053" style="position:absolute;left:1775;top:14647;width:571;height:314" coordorigin="1705,14935" coordsize="682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<v:shape id="AutoShape 92" o:spid="_x0000_s2054" style="position:absolute;left:1782;top:14858;width:375;height:530;rotation:-90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GyPccA&#10;AADcAAAADwAAAGRycy9kb3ducmV2LnhtbESPQWvCQBSE7wX/w/KE3nRjW0uTukpVLIK9NLWH3h7Z&#10;5yaYfRuz25j+e1cQehxm5htmtuhtLTpqfeVYwWScgCAunK7YKNh/bUYvIHxA1lg7JgV/5GExH9zN&#10;MNPuzJ/U5cGICGGfoYIyhCaT0hclWfRj1xBH7+BaiyHK1kjd4jnCbS0fkuRZWqw4LpTY0Kqk4pj/&#10;WgWnd5N873X6kS8fj6nZ/Kx33XKt1P2wf3sFEagP/+Fbe6sVTNMnuJ6JR0D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xsj3HAAAA3AAAAA8AAAAAAAAAAAAAAAAAmAIAAGRy&#10;cy9kb3ducmV2LnhtbFBLBQYAAAAABAAEAPUAAACMAwAAAAA=&#10;" adj="0,,0" path="m,l5400,21600r10800,l21600,,,xe" filled="f" strokecolor="#a5a5a5">
                  <v:stroke joinstyle="miter"/>
                  <v:formulas/>
                  <v:path o:connecttype="custom" o:connectlocs="328,265;188,530;47,265;188,0" o:connectangles="0,0,0,0" textboxrect="4493,4483,17107,17117"/>
                </v:shape>
                <v:shape id="AutoShape 93" o:spid="_x0000_s2055" style="position:absolute;left:1934;top:14858;width:375;height:530;rotation:-90;flip:x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TA8QA&#10;AADcAAAADwAAAGRycy9kb3ducmV2LnhtbESPQWvCQBSE70L/w/IK3nRjIcWmrlJSFa/GXnp7ZJ/J&#10;YvZt2N2atL/eLQgeh5n5hlltRtuJK/lgHCtYzDMQxLXThhsFX6fdbAkiRGSNnWNS8EsBNuunyQoL&#10;7QY+0rWKjUgQDgUqaGPsCylD3ZLFMHc9cfLOzluMSfpGao9DgttOvmTZq7RoOC202FPZUn2pfqyC&#10;fnEYh9J/l/m++2yWx79quzVGqenz+PEOItIYH+F7+6AV5G85/J9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H0wPEAAAA3AAAAA8AAAAAAAAAAAAAAAAAmAIAAGRycy9k&#10;b3ducmV2LnhtbFBLBQYAAAAABAAEAPUAAACJAwAAAAA=&#10;" adj="0,,0" path="m,l5400,21600r10800,l21600,,,xe" filled="f" strokecolor="#a5a5a5">
                  <v:stroke joinstyle="miter"/>
                  <v:formulas/>
                  <v:path o:connecttype="custom" o:connectlocs="328,265;188,530;47,265;188,0" o:connectangles="0,0,0,0" textboxrect="4493,4483,17107,17117"/>
                </v:shape>
              </v:group>
              <w10:wrap anchorx="margin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1DC" w:rsidRDefault="007621DC" w:rsidP="0049726A">
      <w:pPr>
        <w:spacing w:after="0" w:line="240" w:lineRule="auto"/>
      </w:pPr>
      <w:r>
        <w:separator/>
      </w:r>
    </w:p>
  </w:footnote>
  <w:footnote w:type="continuationSeparator" w:id="0">
    <w:p w:rsidR="007621DC" w:rsidRDefault="007621DC" w:rsidP="00497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90B0D"/>
    <w:multiLevelType w:val="hybridMultilevel"/>
    <w:tmpl w:val="1924FA94"/>
    <w:lvl w:ilvl="0" w:tplc="3314010A">
      <w:start w:val="1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3467060F"/>
    <w:multiLevelType w:val="hybridMultilevel"/>
    <w:tmpl w:val="2E48CFCA"/>
    <w:lvl w:ilvl="0" w:tplc="93F8254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634D3D"/>
    <w:multiLevelType w:val="hybridMultilevel"/>
    <w:tmpl w:val="0C12665C"/>
    <w:lvl w:ilvl="0" w:tplc="8850D9C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>
    <w:nsid w:val="4F704D88"/>
    <w:multiLevelType w:val="hybridMultilevel"/>
    <w:tmpl w:val="FACE4A9C"/>
    <w:lvl w:ilvl="0" w:tplc="4B4E42CC">
      <w:start w:val="1"/>
      <w:numFmt w:val="arabicAlpha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516A09C8"/>
    <w:multiLevelType w:val="hybridMultilevel"/>
    <w:tmpl w:val="0CD8258A"/>
    <w:lvl w:ilvl="0" w:tplc="39387BA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>
    <w:nsid w:val="5AB16FF2"/>
    <w:multiLevelType w:val="hybridMultilevel"/>
    <w:tmpl w:val="9236BDF8"/>
    <w:lvl w:ilvl="0" w:tplc="6C08D02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82A83"/>
    <w:multiLevelType w:val="hybridMultilevel"/>
    <w:tmpl w:val="CBA65DE4"/>
    <w:lvl w:ilvl="0" w:tplc="04F68DBC">
      <w:start w:val="1"/>
      <w:numFmt w:val="arabicAlpha"/>
      <w:lvlText w:val="%1-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726A"/>
    <w:rsid w:val="00013544"/>
    <w:rsid w:val="00037435"/>
    <w:rsid w:val="00070BA2"/>
    <w:rsid w:val="00072BB8"/>
    <w:rsid w:val="00081B6C"/>
    <w:rsid w:val="000B1324"/>
    <w:rsid w:val="000F3BF0"/>
    <w:rsid w:val="001222C1"/>
    <w:rsid w:val="00187242"/>
    <w:rsid w:val="00214E0D"/>
    <w:rsid w:val="00290355"/>
    <w:rsid w:val="00293294"/>
    <w:rsid w:val="002B6F85"/>
    <w:rsid w:val="002C19EB"/>
    <w:rsid w:val="00380A33"/>
    <w:rsid w:val="00387354"/>
    <w:rsid w:val="003D7CA6"/>
    <w:rsid w:val="003F444E"/>
    <w:rsid w:val="00415E35"/>
    <w:rsid w:val="00425B6D"/>
    <w:rsid w:val="0048584E"/>
    <w:rsid w:val="0049726A"/>
    <w:rsid w:val="004C0330"/>
    <w:rsid w:val="004C5169"/>
    <w:rsid w:val="00501075"/>
    <w:rsid w:val="00503959"/>
    <w:rsid w:val="00542351"/>
    <w:rsid w:val="005A1680"/>
    <w:rsid w:val="006360C0"/>
    <w:rsid w:val="00677267"/>
    <w:rsid w:val="006774F2"/>
    <w:rsid w:val="006E1DDA"/>
    <w:rsid w:val="006E710C"/>
    <w:rsid w:val="006E7C0D"/>
    <w:rsid w:val="00721EF6"/>
    <w:rsid w:val="007621DC"/>
    <w:rsid w:val="007A368D"/>
    <w:rsid w:val="007F3E3A"/>
    <w:rsid w:val="00822666"/>
    <w:rsid w:val="00851AB2"/>
    <w:rsid w:val="00860C64"/>
    <w:rsid w:val="009746AB"/>
    <w:rsid w:val="00977933"/>
    <w:rsid w:val="00A11D67"/>
    <w:rsid w:val="00AC7278"/>
    <w:rsid w:val="00AE44A4"/>
    <w:rsid w:val="00AF07AB"/>
    <w:rsid w:val="00B1129B"/>
    <w:rsid w:val="00B2289D"/>
    <w:rsid w:val="00B36560"/>
    <w:rsid w:val="00B407E2"/>
    <w:rsid w:val="00B7655D"/>
    <w:rsid w:val="00BC4E7A"/>
    <w:rsid w:val="00BE3AA8"/>
    <w:rsid w:val="00C500B3"/>
    <w:rsid w:val="00CC19BC"/>
    <w:rsid w:val="00CF76C9"/>
    <w:rsid w:val="00CF79DB"/>
    <w:rsid w:val="00D33034"/>
    <w:rsid w:val="00D716B8"/>
    <w:rsid w:val="00DA6BAB"/>
    <w:rsid w:val="00E726F3"/>
    <w:rsid w:val="00EA6D6D"/>
    <w:rsid w:val="00EB54C7"/>
    <w:rsid w:val="00F4157A"/>
    <w:rsid w:val="00F434E2"/>
    <w:rsid w:val="00FB55AD"/>
    <w:rsid w:val="00FC2C73"/>
    <w:rsid w:val="00FD1DF4"/>
    <w:rsid w:val="00FD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9EB"/>
    <w:pPr>
      <w:jc w:val="right"/>
    </w:pPr>
    <w:rPr>
      <w:rFonts w:cs="Simplified Arabic"/>
      <w:sz w:val="24"/>
      <w:lang w:val="fr-FR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72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726A"/>
    <w:rPr>
      <w:rFonts w:cs="Simplified Arabic"/>
      <w:sz w:val="24"/>
      <w:lang w:val="fr-FR" w:bidi="ar-DZ"/>
    </w:rPr>
  </w:style>
  <w:style w:type="paragraph" w:styleId="Footer">
    <w:name w:val="footer"/>
    <w:basedOn w:val="Normal"/>
    <w:link w:val="FooterChar"/>
    <w:uiPriority w:val="99"/>
    <w:unhideWhenUsed/>
    <w:rsid w:val="004972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726A"/>
    <w:rPr>
      <w:rFonts w:cs="Simplified Arabic"/>
      <w:sz w:val="24"/>
      <w:lang w:val="fr-FR" w:bidi="ar-D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6A"/>
    <w:rPr>
      <w:rFonts w:ascii="Tahoma" w:hAnsi="Tahoma" w:cs="Tahoma"/>
      <w:sz w:val="16"/>
      <w:szCs w:val="16"/>
      <w:lang w:val="fr-FR" w:bidi="ar-DZ"/>
    </w:rPr>
  </w:style>
  <w:style w:type="paragraph" w:styleId="ListParagraph">
    <w:name w:val="List Paragraph"/>
    <w:basedOn w:val="Normal"/>
    <w:uiPriority w:val="34"/>
    <w:qFormat/>
    <w:rsid w:val="0049726A"/>
    <w:pPr>
      <w:bidi/>
      <w:ind w:left="720"/>
      <w:contextualSpacing/>
      <w:jc w:val="left"/>
    </w:pPr>
    <w:rPr>
      <w:rFonts w:cstheme="minorBidi"/>
      <w:sz w:val="22"/>
      <w:lang w:val="en-US" w:bidi="ar-SA"/>
    </w:rPr>
  </w:style>
  <w:style w:type="table" w:styleId="TableGrid">
    <w:name w:val="Table Grid"/>
    <w:basedOn w:val="TableNormal"/>
    <w:uiPriority w:val="59"/>
    <w:rsid w:val="00497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222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TAYEB</dc:creator>
  <cp:lastModifiedBy>LA3OUINASOFT</cp:lastModifiedBy>
  <cp:revision>26</cp:revision>
  <cp:lastPrinted>2007-06-30T12:29:00Z</cp:lastPrinted>
  <dcterms:created xsi:type="dcterms:W3CDTF">2016-04-27T10:13:00Z</dcterms:created>
  <dcterms:modified xsi:type="dcterms:W3CDTF">2007-06-30T12:29:00Z</dcterms:modified>
</cp:coreProperties>
</file>